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084D44" w14:textId="77777777" w:rsidR="00A03AB5" w:rsidRPr="00BA5DC6" w:rsidRDefault="00A57E61">
      <w:pPr>
        <w:spacing w:before="240" w:after="240"/>
        <w:rPr>
          <w:b/>
          <w:bCs/>
          <w:sz w:val="28"/>
          <w:szCs w:val="28"/>
          <w:lang w:val="pl-PL"/>
        </w:rPr>
      </w:pPr>
      <w:r w:rsidRPr="00BA5DC6">
        <w:rPr>
          <w:b/>
          <w:bCs/>
          <w:sz w:val="28"/>
          <w:szCs w:val="28"/>
          <w:lang w:val="pl-PL"/>
        </w:rPr>
        <w:t>Depresja gracza po zakończeniu gry – polscy naukowcy stworzyli pierwsze narzędzie do mierzenia tego zjawiska</w:t>
      </w:r>
    </w:p>
    <w:p w14:paraId="67891287" w14:textId="77777777" w:rsidR="00A03AB5" w:rsidRPr="00BA5DC6" w:rsidRDefault="00A57E61">
      <w:pPr>
        <w:rPr>
          <w:b/>
          <w:bCs/>
          <w:sz w:val="20"/>
          <w:szCs w:val="20"/>
          <w:lang w:val="pl-PL"/>
        </w:rPr>
      </w:pPr>
      <w:r w:rsidRPr="00BA5DC6">
        <w:rPr>
          <w:b/>
          <w:bCs/>
          <w:sz w:val="20"/>
          <w:szCs w:val="20"/>
          <w:lang w:val="pl-PL"/>
        </w:rPr>
        <w:t xml:space="preserve"> </w:t>
      </w:r>
    </w:p>
    <w:p w14:paraId="1098A34E" w14:textId="77777777" w:rsidR="00A03AB5" w:rsidRPr="00BA5DC6" w:rsidRDefault="00A57E61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BA5DC6">
        <w:rPr>
          <w:rFonts w:ascii="Arial" w:eastAsia="Arial" w:hAnsi="Arial" w:cs="Arial"/>
          <w:b/>
          <w:bCs/>
          <w:lang w:val="pl-PL"/>
        </w:rPr>
        <w:t>Poczucie straty i smutek po dziesiątkach godzin spędzonych w wirtualnym świecie? Badacze z Uniwersytetu SWPS i Akademii Nauk Stosowanych Stefana Batorego przyjrzeli się zjawisku pustki towarzyszącej ukończeniu angażującej gry komputerowej. Stworzyli pierws</w:t>
      </w:r>
      <w:r w:rsidRPr="00BA5DC6">
        <w:rPr>
          <w:rFonts w:ascii="Arial" w:eastAsia="Arial" w:hAnsi="Arial" w:cs="Arial"/>
          <w:b/>
          <w:bCs/>
          <w:lang w:val="pl-PL"/>
        </w:rPr>
        <w:t>zą na świecie skalę mierzenia „depresji po zakończeniu gry”. Wyniki badań ukazały się w międzynarodowym czasopiśmie „</w:t>
      </w:r>
      <w:proofErr w:type="spellStart"/>
      <w:r w:rsidRPr="00BA5DC6">
        <w:rPr>
          <w:rFonts w:ascii="Arial" w:eastAsia="Arial" w:hAnsi="Arial" w:cs="Arial"/>
          <w:b/>
          <w:bCs/>
          <w:lang w:val="pl-PL"/>
        </w:rPr>
        <w:t>Current</w:t>
      </w:r>
      <w:proofErr w:type="spellEnd"/>
      <w:r w:rsidRPr="00BA5DC6">
        <w:rPr>
          <w:rFonts w:ascii="Arial" w:eastAsia="Arial" w:hAnsi="Arial" w:cs="Arial"/>
          <w:b/>
          <w:bCs/>
          <w:lang w:val="pl-PL"/>
        </w:rPr>
        <w:t xml:space="preserve"> </w:t>
      </w:r>
      <w:proofErr w:type="spellStart"/>
      <w:r w:rsidRPr="00BA5DC6">
        <w:rPr>
          <w:rFonts w:ascii="Arial" w:eastAsia="Arial" w:hAnsi="Arial" w:cs="Arial"/>
          <w:b/>
          <w:bCs/>
          <w:lang w:val="pl-PL"/>
        </w:rPr>
        <w:t>Psychology</w:t>
      </w:r>
      <w:proofErr w:type="spellEnd"/>
      <w:r w:rsidRPr="00BA5DC6">
        <w:rPr>
          <w:rFonts w:ascii="Arial" w:eastAsia="Arial" w:hAnsi="Arial" w:cs="Arial"/>
          <w:b/>
          <w:bCs/>
          <w:lang w:val="pl-PL"/>
        </w:rPr>
        <w:t>”.</w:t>
      </w:r>
    </w:p>
    <w:p w14:paraId="4ABDAE25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Gry wideo to trzecia pod względem popularności rozrywka, jakiej oddajemy się w wolnym czasie (wyprzedzają je tylko tel</w:t>
      </w:r>
      <w:r w:rsidRPr="00BA5DC6">
        <w:rPr>
          <w:sz w:val="20"/>
          <w:szCs w:val="20"/>
          <w:lang w:val="pl-PL"/>
        </w:rPr>
        <w:t>ewizja i media społecznościowe). Aż 53 proc. osób w wieku 6-64 lata regularnie sięga po takie gry. Mimo tak dużej popularności badania na tym polu są wciąż rzadkością</w:t>
      </w:r>
      <w:r w:rsidRPr="00BA5DC6">
        <w:rPr>
          <w:sz w:val="20"/>
          <w:szCs w:val="20"/>
          <w:vertAlign w:val="superscript"/>
          <w:lang w:val="pl-PL"/>
        </w:rPr>
        <w:footnoteReference w:id="1"/>
      </w:r>
      <w:r w:rsidRPr="00BA5DC6">
        <w:rPr>
          <w:sz w:val="20"/>
          <w:szCs w:val="20"/>
          <w:lang w:val="pl-PL"/>
        </w:rPr>
        <w:t xml:space="preserve">. </w:t>
      </w:r>
    </w:p>
    <w:p w14:paraId="69CE8DDE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– Gry stają się coraz bardziej zaawansowane i coraz częściej wiążą się nie tylko z ro</w:t>
      </w:r>
      <w:r w:rsidRPr="00BA5DC6">
        <w:rPr>
          <w:sz w:val="20"/>
          <w:szCs w:val="20"/>
          <w:lang w:val="pl-PL"/>
        </w:rPr>
        <w:t>zrywką. Dla wielu osób ukończenie wielogodzinnej, angażującej gry to nie tylko moment satysfakcji, ale też emocjonalne wyzwanie. W dobie gier, które stają się coraz bardziej realistyczne i immersyjne, poznanie procesów zachodzących w psychice graczy może p</w:t>
      </w:r>
      <w:r w:rsidRPr="00BA5DC6">
        <w:rPr>
          <w:sz w:val="20"/>
          <w:szCs w:val="20"/>
          <w:lang w:val="pl-PL"/>
        </w:rPr>
        <w:t xml:space="preserve">omóc w zrozumieniu, jak wpływają one na nasze zdrowie psychiczne – mówi psycholog dr Kamil Janowicz z Centrum Badań nad Rozwojem Osobowości Instytutu Psychologii Uniwersytetu SWPS.  </w:t>
      </w:r>
    </w:p>
    <w:p w14:paraId="342561FA" w14:textId="77777777" w:rsidR="00A03AB5" w:rsidRPr="00BA5DC6" w:rsidRDefault="00A57E61">
      <w:pPr>
        <w:spacing w:before="240" w:line="300" w:lineRule="auto"/>
        <w:jc w:val="both"/>
        <w:rPr>
          <w:sz w:val="20"/>
          <w:szCs w:val="20"/>
          <w:lang w:val="pl-PL"/>
        </w:rPr>
      </w:pPr>
      <w:r w:rsidRPr="00BA5DC6">
        <w:rPr>
          <w:b/>
          <w:bCs/>
          <w:sz w:val="20"/>
          <w:szCs w:val="20"/>
          <w:lang w:val="pl-PL"/>
        </w:rPr>
        <w:t>Czas się pożegnać</w:t>
      </w:r>
    </w:p>
    <w:p w14:paraId="192C95FB" w14:textId="77777777" w:rsidR="00A03AB5" w:rsidRPr="00BA5DC6" w:rsidRDefault="00A57E61">
      <w:pPr>
        <w:spacing w:after="20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Okazuje się, że u niektórych osób pojawia się „depresja</w:t>
      </w:r>
      <w:r w:rsidRPr="00BA5DC6">
        <w:rPr>
          <w:sz w:val="20"/>
          <w:szCs w:val="20"/>
          <w:lang w:val="pl-PL"/>
        </w:rPr>
        <w:t xml:space="preserve"> po zakończeniu gry” (ang. Post-Game </w:t>
      </w:r>
      <w:proofErr w:type="spellStart"/>
      <w:r w:rsidRPr="00BA5DC6">
        <w:rPr>
          <w:sz w:val="20"/>
          <w:szCs w:val="20"/>
          <w:lang w:val="pl-PL"/>
        </w:rPr>
        <w:t>Depression</w:t>
      </w:r>
      <w:proofErr w:type="spellEnd"/>
      <w:r w:rsidRPr="00BA5DC6">
        <w:rPr>
          <w:sz w:val="20"/>
          <w:szCs w:val="20"/>
          <w:lang w:val="pl-PL"/>
        </w:rPr>
        <w:t>, P-GD)</w:t>
      </w:r>
      <w:r w:rsidRPr="00BA5DC6">
        <w:rPr>
          <w:sz w:val="20"/>
          <w:szCs w:val="20"/>
          <w:vertAlign w:val="superscript"/>
          <w:lang w:val="pl-PL"/>
        </w:rPr>
        <w:footnoteReference w:id="2"/>
      </w:r>
      <w:r w:rsidRPr="00BA5DC6">
        <w:rPr>
          <w:sz w:val="20"/>
          <w:szCs w:val="20"/>
          <w:lang w:val="pl-PL"/>
        </w:rPr>
        <w:t xml:space="preserve">, czyli poczucie pustki po ukończeniu wyjątkowo wciągającej i wywołującej emocje rozgrywki. Fenomen ten, który jest szeroko omawiany na forach </w:t>
      </w:r>
      <w:r w:rsidRPr="00BA5DC6">
        <w:rPr>
          <w:sz w:val="20"/>
          <w:szCs w:val="20"/>
          <w:lang w:val="pl-PL"/>
        </w:rPr>
        <w:lastRenderedPageBreak/>
        <w:t>internetowych dla graczy, nie znajduje jednak odzwiercied</w:t>
      </w:r>
      <w:r w:rsidRPr="00BA5DC6">
        <w:rPr>
          <w:sz w:val="20"/>
          <w:szCs w:val="20"/>
          <w:lang w:val="pl-PL"/>
        </w:rPr>
        <w:t xml:space="preserve">lenia w badaniach.  </w:t>
      </w:r>
    </w:p>
    <w:p w14:paraId="5E826FB6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Dlatego badacze – psycholog Kamil Janowicz z Centrum Badań nad Rozwojem Osobowości Instytutu Psychologii Uniwersytetu SWPS i psycholog mgr Piotr Klimczyk z Instytutu Nauk Społecznych Akademii Nauk Stosowanych Stefana Batorego – przeana</w:t>
      </w:r>
      <w:r w:rsidRPr="00BA5DC6">
        <w:rPr>
          <w:sz w:val="20"/>
          <w:szCs w:val="20"/>
          <w:lang w:val="pl-PL"/>
        </w:rPr>
        <w:t xml:space="preserve">lizowali szerzej ten problem i stworzyli pierwsze narzędzie pozwalające naukowo zmierzyć intensywność tego zjawiska: Skalę depresji po zakończeniu gry (ang. Post-Game </w:t>
      </w:r>
      <w:proofErr w:type="spellStart"/>
      <w:r w:rsidRPr="00BA5DC6">
        <w:rPr>
          <w:sz w:val="20"/>
          <w:szCs w:val="20"/>
          <w:lang w:val="pl-PL"/>
        </w:rPr>
        <w:t>Depression</w:t>
      </w:r>
      <w:proofErr w:type="spellEnd"/>
      <w:r w:rsidRPr="00BA5DC6">
        <w:rPr>
          <w:sz w:val="20"/>
          <w:szCs w:val="20"/>
          <w:lang w:val="pl-PL"/>
        </w:rPr>
        <w:t xml:space="preserve"> </w:t>
      </w:r>
      <w:proofErr w:type="spellStart"/>
      <w:r w:rsidRPr="00BA5DC6">
        <w:rPr>
          <w:sz w:val="20"/>
          <w:szCs w:val="20"/>
          <w:lang w:val="pl-PL"/>
        </w:rPr>
        <w:t>Scale</w:t>
      </w:r>
      <w:proofErr w:type="spellEnd"/>
      <w:r w:rsidRPr="00BA5DC6">
        <w:rPr>
          <w:sz w:val="20"/>
          <w:szCs w:val="20"/>
          <w:lang w:val="pl-PL"/>
        </w:rPr>
        <w:t>, P-GDS). Artykuł na ten temat “</w:t>
      </w:r>
      <w:hyperlink r:id="rId7">
        <w:r w:rsidRPr="00BA5DC6">
          <w:rPr>
            <w:color w:val="1155CC"/>
            <w:sz w:val="20"/>
            <w:szCs w:val="20"/>
            <w:u w:val="single"/>
            <w:lang w:val="pl-PL"/>
          </w:rPr>
          <w:t>Post-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game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depression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scale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- a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new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measure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to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capture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players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'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experiences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after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finishing</w:t>
        </w:r>
        <w:proofErr w:type="spellEnd"/>
        <w:r w:rsidRPr="00BA5DC6">
          <w:rPr>
            <w:color w:val="1155CC"/>
            <w:sz w:val="20"/>
            <w:szCs w:val="20"/>
            <w:u w:val="single"/>
            <w:lang w:val="pl-PL"/>
          </w:rPr>
          <w:t xml:space="preserve"> video </w:t>
        </w:r>
        <w:proofErr w:type="spellStart"/>
        <w:r w:rsidRPr="00BA5DC6">
          <w:rPr>
            <w:color w:val="1155CC"/>
            <w:sz w:val="20"/>
            <w:szCs w:val="20"/>
            <w:u w:val="single"/>
            <w:lang w:val="pl-PL"/>
          </w:rPr>
          <w:t>games</w:t>
        </w:r>
        <w:proofErr w:type="spellEnd"/>
      </w:hyperlink>
      <w:r w:rsidRPr="00BA5DC6">
        <w:rPr>
          <w:sz w:val="20"/>
          <w:szCs w:val="20"/>
          <w:lang w:val="pl-PL"/>
        </w:rPr>
        <w:t>” ukazał się w czasopiśmie „</w:t>
      </w:r>
      <w:proofErr w:type="spellStart"/>
      <w:r w:rsidRPr="00BA5DC6">
        <w:rPr>
          <w:sz w:val="20"/>
          <w:szCs w:val="20"/>
          <w:lang w:val="pl-PL"/>
        </w:rPr>
        <w:t>Current</w:t>
      </w:r>
      <w:proofErr w:type="spellEnd"/>
      <w:r w:rsidRPr="00BA5DC6">
        <w:rPr>
          <w:sz w:val="20"/>
          <w:szCs w:val="20"/>
          <w:lang w:val="pl-PL"/>
        </w:rPr>
        <w:t xml:space="preserve"> </w:t>
      </w:r>
      <w:proofErr w:type="spellStart"/>
      <w:r w:rsidRPr="00BA5DC6">
        <w:rPr>
          <w:sz w:val="20"/>
          <w:szCs w:val="20"/>
          <w:lang w:val="pl-PL"/>
        </w:rPr>
        <w:t>Psychology</w:t>
      </w:r>
      <w:proofErr w:type="spellEnd"/>
      <w:r w:rsidRPr="00BA5DC6">
        <w:rPr>
          <w:sz w:val="20"/>
          <w:szCs w:val="20"/>
          <w:lang w:val="pl-PL"/>
        </w:rPr>
        <w:t>”.</w:t>
      </w:r>
    </w:p>
    <w:p w14:paraId="4D04756E" w14:textId="77777777" w:rsidR="00A03AB5" w:rsidRPr="00BA5DC6" w:rsidRDefault="00A57E61">
      <w:pPr>
        <w:spacing w:before="240" w:line="300" w:lineRule="auto"/>
        <w:jc w:val="both"/>
        <w:rPr>
          <w:sz w:val="20"/>
          <w:szCs w:val="20"/>
          <w:lang w:val="pl-PL"/>
        </w:rPr>
      </w:pPr>
      <w:r w:rsidRPr="00BA5DC6">
        <w:rPr>
          <w:b/>
          <w:bCs/>
          <w:sz w:val="20"/>
          <w:szCs w:val="20"/>
          <w:lang w:val="pl-PL"/>
        </w:rPr>
        <w:t>Depresja po finale</w:t>
      </w:r>
    </w:p>
    <w:p w14:paraId="3F19CE69" w14:textId="77777777" w:rsidR="00A03AB5" w:rsidRPr="00BA5DC6" w:rsidRDefault="00A57E61">
      <w:pPr>
        <w:spacing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Przeprowadzili dwa badania, w których wzięło łącznie udział 3</w:t>
      </w:r>
      <w:r w:rsidRPr="00BA5DC6">
        <w:rPr>
          <w:sz w:val="20"/>
          <w:szCs w:val="20"/>
          <w:lang w:val="pl-PL"/>
        </w:rPr>
        <w:t>73 graczy sięgających po m.in. gry akcji, strategiczne, narracyjne i fabularne (ang. Role-</w:t>
      </w:r>
      <w:proofErr w:type="spellStart"/>
      <w:r w:rsidRPr="00BA5DC6">
        <w:rPr>
          <w:sz w:val="20"/>
          <w:szCs w:val="20"/>
          <w:lang w:val="pl-PL"/>
        </w:rPr>
        <w:t>playing</w:t>
      </w:r>
      <w:proofErr w:type="spellEnd"/>
      <w:r w:rsidRPr="00BA5DC6">
        <w:rPr>
          <w:sz w:val="20"/>
          <w:szCs w:val="20"/>
          <w:lang w:val="pl-PL"/>
        </w:rPr>
        <w:t xml:space="preserve"> </w:t>
      </w:r>
      <w:proofErr w:type="spellStart"/>
      <w:r w:rsidRPr="00BA5DC6">
        <w:rPr>
          <w:sz w:val="20"/>
          <w:szCs w:val="20"/>
          <w:lang w:val="pl-PL"/>
        </w:rPr>
        <w:t>games</w:t>
      </w:r>
      <w:proofErr w:type="spellEnd"/>
      <w:r w:rsidRPr="00BA5DC6">
        <w:rPr>
          <w:sz w:val="20"/>
          <w:szCs w:val="20"/>
          <w:lang w:val="pl-PL"/>
        </w:rPr>
        <w:t xml:space="preserve">, RPG). Uczestników zrekrutowano przez ogłoszenia w mediach społecznościowych, platformy </w:t>
      </w:r>
      <w:proofErr w:type="spellStart"/>
      <w:r w:rsidRPr="00BA5DC6">
        <w:rPr>
          <w:sz w:val="20"/>
          <w:szCs w:val="20"/>
          <w:lang w:val="pl-PL"/>
        </w:rPr>
        <w:t>Reddit</w:t>
      </w:r>
      <w:proofErr w:type="spellEnd"/>
      <w:r w:rsidRPr="00BA5DC6">
        <w:rPr>
          <w:sz w:val="20"/>
          <w:szCs w:val="20"/>
          <w:lang w:val="pl-PL"/>
        </w:rPr>
        <w:t xml:space="preserve"> i </w:t>
      </w:r>
      <w:proofErr w:type="spellStart"/>
      <w:r w:rsidRPr="00BA5DC6">
        <w:rPr>
          <w:sz w:val="20"/>
          <w:szCs w:val="20"/>
          <w:lang w:val="pl-PL"/>
        </w:rPr>
        <w:t>Discord</w:t>
      </w:r>
      <w:proofErr w:type="spellEnd"/>
      <w:r w:rsidRPr="00BA5DC6">
        <w:rPr>
          <w:sz w:val="20"/>
          <w:szCs w:val="20"/>
          <w:lang w:val="pl-PL"/>
        </w:rPr>
        <w:t xml:space="preserve"> oraz poprzez listy mailingowe. W pierwszym bada</w:t>
      </w:r>
      <w:r w:rsidRPr="00BA5DC6">
        <w:rPr>
          <w:sz w:val="20"/>
          <w:szCs w:val="20"/>
          <w:lang w:val="pl-PL"/>
        </w:rPr>
        <w:t>niu naukowcy poddali analizie zaproponowaną przez siebie skalę pomiarową. Uczestnicy odnosili się do niej, a także wypełniali ankiety na temat swojego samopoczucia i zdrowia psychicznego. Badani deklarowali, że grają codziennie (28 proc.) lub prawie codzie</w:t>
      </w:r>
      <w:r w:rsidRPr="00BA5DC6">
        <w:rPr>
          <w:sz w:val="20"/>
          <w:szCs w:val="20"/>
          <w:lang w:val="pl-PL"/>
        </w:rPr>
        <w:t>nnie (41,4 proc.), najczęściej grają sami (30,6 proc. czasu) lub przeciwko innym graczom (19 proc.).</w:t>
      </w:r>
    </w:p>
    <w:p w14:paraId="5C1056A1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 xml:space="preserve">Dzięki temu badaniu naukowcy wyłonili ostatecznie cztery aspekty związane ze zjawiskiem „depresji po zakończeniu gry”: </w:t>
      </w:r>
      <w:proofErr w:type="spellStart"/>
      <w:r w:rsidRPr="00BA5DC6">
        <w:rPr>
          <w:sz w:val="20"/>
          <w:szCs w:val="20"/>
          <w:lang w:val="pl-PL"/>
        </w:rPr>
        <w:t>ruminacje</w:t>
      </w:r>
      <w:proofErr w:type="spellEnd"/>
      <w:r w:rsidRPr="00BA5DC6">
        <w:rPr>
          <w:sz w:val="20"/>
          <w:szCs w:val="20"/>
          <w:lang w:val="pl-PL"/>
        </w:rPr>
        <w:t xml:space="preserve"> związane z grą (natrętne m</w:t>
      </w:r>
      <w:r w:rsidRPr="00BA5DC6">
        <w:rPr>
          <w:sz w:val="20"/>
          <w:szCs w:val="20"/>
          <w:lang w:val="pl-PL"/>
        </w:rPr>
        <w:t xml:space="preserve">yśli dotyczące fabuły); trudne doświadczenia związane z zakończeniem gry; silną potrzebę natychmiastowego ponownego zagrania oraz utratę zainteresowania innymi wytworami medialnymi (tzw. </w:t>
      </w:r>
      <w:proofErr w:type="spellStart"/>
      <w:r w:rsidRPr="00BA5DC6">
        <w:rPr>
          <w:sz w:val="20"/>
          <w:szCs w:val="20"/>
          <w:lang w:val="pl-PL"/>
        </w:rPr>
        <w:t>anhedonia</w:t>
      </w:r>
      <w:proofErr w:type="spellEnd"/>
      <w:r w:rsidRPr="00BA5DC6">
        <w:rPr>
          <w:sz w:val="20"/>
          <w:szCs w:val="20"/>
          <w:lang w:val="pl-PL"/>
        </w:rPr>
        <w:t xml:space="preserve"> medialna).</w:t>
      </w:r>
    </w:p>
    <w:p w14:paraId="79D83913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W drugim badaniu chcieli potwierdzić otrzymane w</w:t>
      </w:r>
      <w:r w:rsidRPr="00BA5DC6">
        <w:rPr>
          <w:sz w:val="20"/>
          <w:szCs w:val="20"/>
          <w:lang w:val="pl-PL"/>
        </w:rPr>
        <w:t xml:space="preserve">yniki i określić poziom intensywności każdego z aspektów. W wyniku przeprowadzonych analiz uznali, że „depresja po zakończeniu gry” jest tak złożonym zjawiskiem, że trzeba je traktować jako zespół różnych powiązanych ze sobą stanów. Zaobserwowali również, </w:t>
      </w:r>
      <w:r w:rsidRPr="00BA5DC6">
        <w:rPr>
          <w:sz w:val="20"/>
          <w:szCs w:val="20"/>
          <w:lang w:val="pl-PL"/>
        </w:rPr>
        <w:t xml:space="preserve">że najintensywniejszym doświadczeniem wśród graczy były </w:t>
      </w:r>
      <w:proofErr w:type="spellStart"/>
      <w:r w:rsidRPr="00BA5DC6">
        <w:rPr>
          <w:sz w:val="20"/>
          <w:szCs w:val="20"/>
          <w:lang w:val="pl-PL"/>
        </w:rPr>
        <w:t>ruminacje</w:t>
      </w:r>
      <w:proofErr w:type="spellEnd"/>
      <w:r w:rsidRPr="00BA5DC6">
        <w:rPr>
          <w:sz w:val="20"/>
          <w:szCs w:val="20"/>
          <w:lang w:val="pl-PL"/>
        </w:rPr>
        <w:t xml:space="preserve"> dot.   zakończonej gry, natomiast najsłabiej dotykała ich </w:t>
      </w:r>
      <w:proofErr w:type="spellStart"/>
      <w:r w:rsidRPr="00BA5DC6">
        <w:rPr>
          <w:sz w:val="20"/>
          <w:szCs w:val="20"/>
          <w:lang w:val="pl-PL"/>
        </w:rPr>
        <w:t>anhedonia</w:t>
      </w:r>
      <w:proofErr w:type="spellEnd"/>
      <w:r w:rsidRPr="00BA5DC6">
        <w:rPr>
          <w:sz w:val="20"/>
          <w:szCs w:val="20"/>
          <w:lang w:val="pl-PL"/>
        </w:rPr>
        <w:t xml:space="preserve"> medialna. </w:t>
      </w:r>
    </w:p>
    <w:p w14:paraId="77127EE4" w14:textId="77777777" w:rsidR="00A03AB5" w:rsidRPr="00BA5DC6" w:rsidRDefault="00A57E61">
      <w:pPr>
        <w:pBdr>
          <w:top w:val="nil"/>
          <w:left w:val="nil"/>
          <w:bottom w:val="nil"/>
          <w:right w:val="nil"/>
          <w:between w:val="nil"/>
        </w:pBd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BA5DC6">
        <w:rPr>
          <w:b/>
          <w:bCs/>
          <w:sz w:val="20"/>
          <w:szCs w:val="20"/>
          <w:lang w:val="pl-PL"/>
        </w:rPr>
        <w:lastRenderedPageBreak/>
        <w:t>Cierpienie gracza – fani RPG najbardziej narażeni</w:t>
      </w:r>
    </w:p>
    <w:p w14:paraId="1B9AEDBC" w14:textId="77777777" w:rsidR="00A03AB5" w:rsidRPr="00BA5DC6" w:rsidRDefault="00A57E61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Badania wykazały, że intensywność P-GD jest powiązana z silniejszymi objawami ogólnej depresji i niższym dobrostanem. Na ten moment nie można jednoznacznie określić kierunku tych powiązań, gdyż z jednej strony trudne emocje, rozmyślania związane z grą i do</w:t>
      </w:r>
      <w:r w:rsidRPr="00BA5DC6">
        <w:rPr>
          <w:sz w:val="20"/>
          <w:szCs w:val="20"/>
          <w:lang w:val="pl-PL"/>
        </w:rPr>
        <w:t xml:space="preserve">świadczanie </w:t>
      </w:r>
      <w:proofErr w:type="spellStart"/>
      <w:r w:rsidRPr="00BA5DC6">
        <w:rPr>
          <w:sz w:val="20"/>
          <w:szCs w:val="20"/>
          <w:lang w:val="pl-PL"/>
        </w:rPr>
        <w:t>anhedonii</w:t>
      </w:r>
      <w:proofErr w:type="spellEnd"/>
      <w:r w:rsidRPr="00BA5DC6">
        <w:rPr>
          <w:sz w:val="20"/>
          <w:szCs w:val="20"/>
          <w:lang w:val="pl-PL"/>
        </w:rPr>
        <w:t xml:space="preserve"> medialnej spowodowanej ukończeniem angażującej gry mogą zwiększać ryzyko pogorszenia ogólnego stanu zdrowia psychicznego. Z drugiej strony, cierpienie z powodu intensywnych objawów depresji może sprawiać, że emocje związane z ukończen</w:t>
      </w:r>
      <w:r w:rsidRPr="00BA5DC6">
        <w:rPr>
          <w:sz w:val="20"/>
          <w:szCs w:val="20"/>
          <w:lang w:val="pl-PL"/>
        </w:rPr>
        <w:t>iem gry stają się większym wyzwaniem.</w:t>
      </w:r>
    </w:p>
    <w:p w14:paraId="219F1758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– Z badań wynika, że na „depresję po grze” najbardziej narażeni są fani gier fabularnych (RPG). To właśnie w tych tytułach gracze mają przez swoje decyzje największy wpływ na rozwój postaci i budują z nimi najsilniejsz</w:t>
      </w:r>
      <w:r w:rsidRPr="00BA5DC6">
        <w:rPr>
          <w:sz w:val="20"/>
          <w:szCs w:val="20"/>
          <w:lang w:val="pl-PL"/>
        </w:rPr>
        <w:t>e więzi. A im bardziej świat gry jest angażujący i relacja z postacią bliższa, tym trudniej wrócić do rzeczywistości, gdy rozgrywka się zakończy – mówi dr Janowicz.</w:t>
      </w:r>
    </w:p>
    <w:p w14:paraId="6F4F60D6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Zgodnie z przewidywaniami, w obu badaniach potwierdziło się, że osoby, które zazwyczaj mają</w:t>
      </w:r>
      <w:r w:rsidRPr="00BA5DC6">
        <w:rPr>
          <w:sz w:val="20"/>
          <w:szCs w:val="20"/>
          <w:lang w:val="pl-PL"/>
        </w:rPr>
        <w:t xml:space="preserve"> skłonność do </w:t>
      </w:r>
      <w:proofErr w:type="spellStart"/>
      <w:r w:rsidRPr="00BA5DC6">
        <w:rPr>
          <w:sz w:val="20"/>
          <w:szCs w:val="20"/>
          <w:lang w:val="pl-PL"/>
        </w:rPr>
        <w:t>ruminacji</w:t>
      </w:r>
      <w:proofErr w:type="spellEnd"/>
      <w:r w:rsidRPr="00BA5DC6">
        <w:rPr>
          <w:sz w:val="20"/>
          <w:szCs w:val="20"/>
          <w:lang w:val="pl-PL"/>
        </w:rPr>
        <w:t>, czyli powracających myśli, mogą ich również doświadczać w kontekście grania (i kończenia) gier wideo. A zatem skłonność do rozmyślania może być uznana za czynnik ryzyka w doświadczaniu intensywnego P-GD.</w:t>
      </w:r>
    </w:p>
    <w:p w14:paraId="5342D1B9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Badacze zauważyli również i</w:t>
      </w:r>
      <w:r w:rsidRPr="00BA5DC6">
        <w:rPr>
          <w:sz w:val="20"/>
          <w:szCs w:val="20"/>
          <w:lang w:val="pl-PL"/>
        </w:rPr>
        <w:t>nną ciekawą zależność: osoby, które silniej przeżywały smutek po zakończeniu gry, częściej wykazywały ogólną skłonność do pesymistycznego rozpamiętywania zdarzeń. P-GD może być więc wynikiem ogólnej trudności w radzeniu sobie z emocjami.</w:t>
      </w:r>
    </w:p>
    <w:p w14:paraId="45749A45" w14:textId="77777777" w:rsidR="00A03AB5" w:rsidRPr="00BA5DC6" w:rsidRDefault="00A57E6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– P-GD to specyfic</w:t>
      </w:r>
      <w:r w:rsidRPr="00BA5DC6">
        <w:rPr>
          <w:sz w:val="20"/>
          <w:szCs w:val="20"/>
          <w:lang w:val="pl-PL"/>
        </w:rPr>
        <w:t>zny rodzaj żalu po stracie, który przypomina rozstanie z bliską osobą lub zakończenie ważnego etapu w życiu. Nasze badania pokazują, że dla wielu graczy świat wirtualny staje się tak istotnym źródłem emocji, iż powrót do codzienności wymaga czasu i odpowie</w:t>
      </w:r>
      <w:r w:rsidRPr="00BA5DC6">
        <w:rPr>
          <w:sz w:val="20"/>
          <w:szCs w:val="20"/>
          <w:lang w:val="pl-PL"/>
        </w:rPr>
        <w:t>dnich narzędzi psychologicznych – podkreśla psycholog z USWPS. – Te wyniki mogą pomóc lepiej zrozumieć doświadczenia graczy, a także być użyteczne w procesie projektowania gier. Stawiają też szereg pytań o etyczne aspekty dot. tworzenia gier i uwzględniani</w:t>
      </w:r>
      <w:r w:rsidRPr="00BA5DC6">
        <w:rPr>
          <w:sz w:val="20"/>
          <w:szCs w:val="20"/>
          <w:lang w:val="pl-PL"/>
        </w:rPr>
        <w:t xml:space="preserve">a w tym procesie potencjalnego wpływu rozgrywki </w:t>
      </w:r>
      <w:r w:rsidRPr="00BA5DC6">
        <w:rPr>
          <w:sz w:val="20"/>
          <w:szCs w:val="20"/>
          <w:lang w:val="pl-PL"/>
        </w:rPr>
        <w:lastRenderedPageBreak/>
        <w:t>na dobrostan graczy – dodaje dr Janowicz.</w:t>
      </w:r>
    </w:p>
    <w:p w14:paraId="254F30C5" w14:textId="77777777" w:rsidR="00A03AB5" w:rsidRPr="00BA5DC6" w:rsidRDefault="00A57E61">
      <w:pPr>
        <w:spacing w:before="240" w:after="240" w:line="300" w:lineRule="auto"/>
        <w:jc w:val="both"/>
        <w:rPr>
          <w:rFonts w:ascii="Arial" w:eastAsia="Arial" w:hAnsi="Arial" w:cs="Arial"/>
          <w:b/>
          <w:bCs/>
          <w:lang w:val="pl-PL"/>
        </w:rPr>
      </w:pPr>
      <w:r w:rsidRPr="00BA5DC6">
        <w:rPr>
          <w:rFonts w:ascii="Arial" w:eastAsia="Arial" w:hAnsi="Arial" w:cs="Arial"/>
          <w:b/>
          <w:bCs/>
          <w:lang w:val="pl-PL"/>
        </w:rPr>
        <w:t>****</w:t>
      </w:r>
    </w:p>
    <w:p w14:paraId="6A0EB807" w14:textId="77777777" w:rsidR="00A03AB5" w:rsidRPr="00BA5DC6" w:rsidRDefault="00A03AB5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51B6C2CD" w14:textId="77777777" w:rsidR="00A03AB5" w:rsidRPr="00BA5DC6" w:rsidRDefault="00A57E61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BA5DC6">
        <w:rPr>
          <w:b/>
          <w:bCs/>
          <w:sz w:val="20"/>
          <w:szCs w:val="20"/>
          <w:lang w:val="pl-PL"/>
        </w:rPr>
        <w:t>Uniwersytet SWPS</w:t>
      </w:r>
      <w:r w:rsidRPr="00BA5DC6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</w:t>
      </w:r>
      <w:r w:rsidRPr="00BA5DC6">
        <w:rPr>
          <w:sz w:val="20"/>
          <w:szCs w:val="20"/>
          <w:lang w:val="pl-PL"/>
        </w:rPr>
        <w:t>wadzonymi na najwyższym poziomie. Uczelnia kształci blisko 18 tys. studentek i studentów – w tym ponad tysiąc z zagranicy oraz ponad 4,5 tys. słuchaczek i słuchaczy studiów podyplomowych na ponad 50 kierunkach studiów stacjonarnych i ponad 40 niestacjonarn</w:t>
      </w:r>
      <w:r w:rsidRPr="00BA5DC6">
        <w:rPr>
          <w:sz w:val="20"/>
          <w:szCs w:val="20"/>
          <w:lang w:val="pl-PL"/>
        </w:rPr>
        <w:t xml:space="preserve">ych i ok. 240 kierunkach studiów podyplomowych. Uniwersytet oferuje programy studiów z psychologii, prawa, zarządzania, dziennikarstwa, filologii, kulturoznawstwa, nowych technologii oraz grafiki i wzornictwa, a także edukację w postaci szkoleń i krótkich </w:t>
      </w:r>
      <w:r w:rsidRPr="00BA5DC6">
        <w:rPr>
          <w:sz w:val="20"/>
          <w:szCs w:val="20"/>
          <w:lang w:val="pl-PL"/>
        </w:rPr>
        <w:t>kursów akademickich. Uczelnia dba o wysoką wartość akademicką naszych programów oraz ich dostosowanie do wymagań zmieniającego się rynku pracy. Kampusy Uniwersytetu SWPS znajdują się w sześciu miastach: Warszawie (siedziba), Wrocławiu, Sopocie, Poznaniu, K</w:t>
      </w:r>
      <w:r w:rsidRPr="00BA5DC6">
        <w:rPr>
          <w:sz w:val="20"/>
          <w:szCs w:val="20"/>
          <w:lang w:val="pl-PL"/>
        </w:rPr>
        <w:t>atowicach i w Krakowie.</w:t>
      </w:r>
    </w:p>
    <w:p w14:paraId="6B5C1FA4" w14:textId="77777777" w:rsidR="00A03AB5" w:rsidRPr="00BA5DC6" w:rsidRDefault="00A03AB5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4836C95E" w14:textId="77777777" w:rsidR="00A03AB5" w:rsidRPr="00BA5DC6" w:rsidRDefault="00A57E61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admini</w:t>
      </w:r>
      <w:r w:rsidRPr="00BA5DC6">
        <w:rPr>
          <w:sz w:val="20"/>
          <w:szCs w:val="20"/>
          <w:lang w:val="pl-PL"/>
        </w:rPr>
        <w:t>stracji, sztuki plastyczne i konserwacja dzieł sztuki. Na Uniwersytecie SWPS funkcjonuje pięć instytutów naukowych, które zajmują się organizacją i koordynacją działalności naukowej pracowników badawczych i badawczo-dydaktycznych uczelni w poszczególnych d</w:t>
      </w:r>
      <w:r w:rsidRPr="00BA5DC6">
        <w:rPr>
          <w:sz w:val="20"/>
          <w:szCs w:val="20"/>
          <w:lang w:val="pl-PL"/>
        </w:rPr>
        <w:t>yscyplinach: Instytut Psychologii, Instytut Nauk Humanistycznych, Instytut Nauk Społecznych, Instytut Prawa oraz Instytut Projektowania. W uczelni działa blisko 30 centrów badawczych oraz ponad 175 kół naukowych.</w:t>
      </w:r>
    </w:p>
    <w:p w14:paraId="78D7FF79" w14:textId="77777777" w:rsidR="00A03AB5" w:rsidRPr="00BA5DC6" w:rsidRDefault="00A03AB5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170CD7B" w14:textId="77777777" w:rsidR="00A03AB5" w:rsidRPr="00BA5DC6" w:rsidRDefault="00A57E61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BA5DC6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BA5DC6">
        <w:rPr>
          <w:sz w:val="20"/>
          <w:szCs w:val="20"/>
          <w:lang w:val="pl-PL"/>
        </w:rPr>
        <w:t>Europea</w:t>
      </w:r>
      <w:r w:rsidRPr="00BA5DC6">
        <w:rPr>
          <w:sz w:val="20"/>
          <w:szCs w:val="20"/>
          <w:lang w:val="pl-PL"/>
        </w:rPr>
        <w:t>n</w:t>
      </w:r>
      <w:proofErr w:type="spellEnd"/>
      <w:r w:rsidRPr="00BA5DC6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2F87995D" w14:textId="77777777" w:rsidR="00A03AB5" w:rsidRPr="00BA5DC6" w:rsidRDefault="00A03AB5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A03AB5" w:rsidRPr="00BA5DC6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D256E0" w14:textId="77777777" w:rsidR="00A57E61" w:rsidRDefault="00A57E61">
      <w:r>
        <w:separator/>
      </w:r>
    </w:p>
  </w:endnote>
  <w:endnote w:type="continuationSeparator" w:id="0">
    <w:p w14:paraId="14ABB4DB" w14:textId="77777777" w:rsidR="00A57E61" w:rsidRDefault="00A57E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AFA647CF-FC88-4A97-8505-7E687D9FF852}"/>
    <w:embedBold r:id="rId2" w:fontKey="{6EA0B30F-BF81-4E70-8EAA-1FD576A3BF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510EC594-1422-4BA6-8E0C-52C2CD69204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6EF3A764-3309-4A22-9BA7-AE1888F741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BC2DD465-C0D8-419F-8286-43EDD9162C4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53F0401-F298-4CF1-BE57-16C2F3B0CB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0B376" w14:textId="77777777" w:rsidR="00A03AB5" w:rsidRDefault="00A57E6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78D3322C" wp14:editId="5938BBE4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20303E6" w14:textId="77777777" w:rsidR="00A03AB5" w:rsidRDefault="00A57E61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8B98013" w14:textId="77777777" w:rsidR="00A03AB5" w:rsidRDefault="00A57E61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708D080C" wp14:editId="6D7A959D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CBFCAA0" w14:textId="77777777" w:rsidR="00A03AB5" w:rsidRDefault="00A57E61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8AF3F6" w14:textId="77777777" w:rsidR="00A57E61" w:rsidRDefault="00A57E61">
      <w:r>
        <w:separator/>
      </w:r>
    </w:p>
  </w:footnote>
  <w:footnote w:type="continuationSeparator" w:id="0">
    <w:p w14:paraId="4C5299FF" w14:textId="77777777" w:rsidR="00A57E61" w:rsidRDefault="00A57E61">
      <w:r>
        <w:continuationSeparator/>
      </w:r>
    </w:p>
  </w:footnote>
  <w:footnote w:id="1">
    <w:p w14:paraId="02578CEA" w14:textId="77777777" w:rsidR="00A03AB5" w:rsidRDefault="00A57E61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Bowman, S. L., &amp; </w:t>
      </w:r>
      <w:proofErr w:type="spellStart"/>
      <w:r>
        <w:rPr>
          <w:sz w:val="16"/>
          <w:szCs w:val="16"/>
        </w:rPr>
        <w:t>Lieberoth</w:t>
      </w:r>
      <w:proofErr w:type="spellEnd"/>
      <w:r>
        <w:rPr>
          <w:sz w:val="16"/>
          <w:szCs w:val="16"/>
        </w:rPr>
        <w:t xml:space="preserve">, A. (2018). Psychology and role-playing games. In J. P. </w:t>
      </w:r>
      <w:proofErr w:type="spellStart"/>
      <w:r>
        <w:rPr>
          <w:sz w:val="16"/>
          <w:szCs w:val="16"/>
        </w:rPr>
        <w:t>Zagal</w:t>
      </w:r>
      <w:proofErr w:type="spellEnd"/>
      <w:r>
        <w:rPr>
          <w:sz w:val="16"/>
          <w:szCs w:val="16"/>
        </w:rPr>
        <w:t xml:space="preserve"> &amp; S. </w:t>
      </w:r>
      <w:proofErr w:type="spellStart"/>
      <w:r>
        <w:rPr>
          <w:sz w:val="16"/>
          <w:szCs w:val="16"/>
        </w:rPr>
        <w:t>Deterding</w:t>
      </w:r>
      <w:proofErr w:type="spellEnd"/>
      <w:r>
        <w:rPr>
          <w:sz w:val="16"/>
          <w:szCs w:val="16"/>
        </w:rPr>
        <w:t xml:space="preserve"> (Eds.), Role-playing game studies: Transmedia foundations (pp. 245–264). Routledge. https ://do</w:t>
      </w:r>
      <w:r>
        <w:rPr>
          <w:sz w:val="16"/>
          <w:szCs w:val="16"/>
        </w:rPr>
        <w:t>i.org/10.4324/9781315637532</w:t>
      </w:r>
    </w:p>
  </w:footnote>
  <w:footnote w:id="2">
    <w:p w14:paraId="73C59252" w14:textId="77777777" w:rsidR="00A03AB5" w:rsidRDefault="00A57E61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6"/>
          <w:szCs w:val="16"/>
        </w:rPr>
        <w:t>Klimczyk</w:t>
      </w:r>
      <w:proofErr w:type="spellEnd"/>
      <w:r>
        <w:rPr>
          <w:sz w:val="16"/>
          <w:szCs w:val="16"/>
        </w:rPr>
        <w:t>, P. (2023). What is the post-game depression? A narrative inquiry. Cyberpsychology: Journal of Psychosocial Research on Cyberspace, 17(2), Article 5. https://doi.org/10.5817/CP2023-2-5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D5B12" w14:textId="77777777" w:rsidR="00A03AB5" w:rsidRDefault="00A57E6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7BF5BB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66583" w14:textId="77777777" w:rsidR="00A03AB5" w:rsidRDefault="00A57E6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32D5930" wp14:editId="6DC34FA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F620E" w14:textId="77777777" w:rsidR="00A03AB5" w:rsidRDefault="00A57E6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2CA9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3AB5"/>
    <w:rsid w:val="00A03AB5"/>
    <w:rsid w:val="00A57E61"/>
    <w:rsid w:val="00BA5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422CB1E"/>
  <w15:docId w15:val="{BC485494-9EF1-4DE4-AF2A-DD9AB41B3C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doi.org/10.1007/s12144-025-08515-2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viYuTgUJd78dBeDe9rjm4DgOCA==">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1128</Words>
  <Characters>6768</Characters>
  <Application>Microsoft Office Word</Application>
  <DocSecurity>0</DocSecurity>
  <Lines>56</Lines>
  <Paragraphs>15</Paragraphs>
  <ScaleCrop>false</ScaleCrop>
  <Company>Uniwersytet SWPS</Company>
  <LinksUpToDate>false</LinksUpToDate>
  <CharactersWithSpaces>7881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2026-03-06T13:08:00Z</dcterms:created>
  <dcterms:modified xsi:type="dcterms:W3CDTF">2026-03-06T13:09:00Z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